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59042E" w14:textId="32452A45" w:rsidR="00BB3CFB" w:rsidRPr="0050207F" w:rsidRDefault="00BB3CFB" w:rsidP="00BB3CFB">
      <w:pPr>
        <w:rPr>
          <w:b/>
        </w:rPr>
      </w:pPr>
      <w:r w:rsidRPr="0050207F">
        <w:rPr>
          <w:b/>
        </w:rPr>
        <w:t>Quality and Timeliness</w:t>
      </w:r>
    </w:p>
    <w:p w14:paraId="230243C9" w14:textId="77777777" w:rsidR="00BB3CFB" w:rsidRDefault="00BB3CFB" w:rsidP="00BB3CFB">
      <w:r w:rsidRPr="0050207F">
        <w:rPr>
          <w:b/>
        </w:rPr>
        <w:t xml:space="preserve">Apollo ValueTec Plant </w:t>
      </w:r>
      <w:r>
        <w:rPr>
          <w:b/>
        </w:rPr>
        <w:t>Provides Business With Competitive Edge</w:t>
      </w:r>
    </w:p>
    <w:p w14:paraId="0F602C9D" w14:textId="77777777" w:rsidR="00B67408" w:rsidRDefault="00B67408" w:rsidP="00B67408"/>
    <w:p w14:paraId="7E29AF2D" w14:textId="77777777" w:rsidR="00BB3CFB" w:rsidRDefault="00BB3CFB" w:rsidP="00BB3CFB">
      <w:r>
        <w:t>Rana Builders (Pvt.) Ltd. sets itself apart from competitors by meeting tight deadlines and delivering quality mix in the process.</w:t>
      </w:r>
    </w:p>
    <w:p w14:paraId="20323C46" w14:textId="77777777" w:rsidR="00BB3CFB" w:rsidRDefault="00BB3CFB" w:rsidP="00BB3CFB"/>
    <w:p w14:paraId="423F04B3" w14:textId="77777777" w:rsidR="00BB3CFB" w:rsidRPr="00024F9B" w:rsidRDefault="00BB3CFB" w:rsidP="00BB3CFB">
      <w:r>
        <w:t xml:space="preserve">The Dhaka, Bangladesh-based firm specialises in road construction, bridges and building development. When purchasing a new asphalt-mixing plant, Rana wanted a product that </w:t>
      </w:r>
      <w:r w:rsidRPr="00024F9B">
        <w:t>could help it keep its promise of providing on-time, quality mix. That’s why it selected the Apollo ValueTec 80 Classic.</w:t>
      </w:r>
    </w:p>
    <w:p w14:paraId="06A41482" w14:textId="77777777" w:rsidR="00BB3CFB" w:rsidRDefault="00BB3CFB" w:rsidP="00BB3CFB"/>
    <w:p w14:paraId="5FB36BA8" w14:textId="77777777" w:rsidR="00BB3CFB" w:rsidRDefault="00BB3CFB" w:rsidP="00BB3CFB">
      <w:r>
        <w:t xml:space="preserve">“The biggest challenge our business faces today is maintaining quality,” </w:t>
      </w:r>
      <w:r w:rsidRPr="0006247E">
        <w:t>said MD Alam,</w:t>
      </w:r>
      <w:r>
        <w:t xml:space="preserve"> managing director of Rana Builders. “We provide that quality to our customers. That’s what separates us.”</w:t>
      </w:r>
    </w:p>
    <w:p w14:paraId="01360139" w14:textId="77777777" w:rsidR="00BB3CFB" w:rsidRDefault="00BB3CFB" w:rsidP="00BB3CFB"/>
    <w:p w14:paraId="0FD99E7C" w14:textId="77777777" w:rsidR="00BB3CFB" w:rsidRDefault="00BB3CFB" w:rsidP="00BB3CFB">
      <w:r>
        <w:t>Quality and timeliness certainly help the company make a profit. Yet the Apollo ValueTec 80 Classic Asphalt-Mixing Plant delivered other profit-building benefits, too.</w:t>
      </w:r>
    </w:p>
    <w:p w14:paraId="2AA1A60F" w14:textId="77777777" w:rsidR="00BB3CFB" w:rsidRDefault="00BB3CFB" w:rsidP="00BB3CFB"/>
    <w:p w14:paraId="166C5678" w14:textId="77777777" w:rsidR="00BB3CFB" w:rsidRDefault="00BB3CFB" w:rsidP="00BB3CFB">
      <w:r>
        <w:t>“We also chose the ValueTec Plant because of the cost efficiencies it brought to our business,” Alam said. “It is fuel efficient and required less shipping time, so the plant could be up and running sooner.”</w:t>
      </w:r>
    </w:p>
    <w:p w14:paraId="553E0096" w14:textId="77777777" w:rsidR="00BB3CFB" w:rsidRDefault="00BB3CFB" w:rsidP="00BB3CFB"/>
    <w:p w14:paraId="46A96B85" w14:textId="77777777" w:rsidR="00BB3CFB" w:rsidRDefault="00BB3CFB" w:rsidP="00BB3CFB">
      <w:r>
        <w:t>The plant has a capacity of 80 tonnes per hour. Rana required production of only 70 tonnes per hour, or 840 tonnes per day. The capacity helps ensure mix is available when customers need it. There is the element of quality, too. “The mixing is wonderful,” Alam said.</w:t>
      </w:r>
    </w:p>
    <w:p w14:paraId="6C8EBA8F" w14:textId="77777777" w:rsidR="00BB3CFB" w:rsidRDefault="00BB3CFB" w:rsidP="00BB3CFB"/>
    <w:p w14:paraId="3A97F9B5" w14:textId="77777777" w:rsidR="00BB3CFB" w:rsidRDefault="00BB3CFB" w:rsidP="00BB3CFB">
      <w:r>
        <w:t>He also praised ValueTec’s reliability, which helps the business meet deadlines and maximise operating efficiencies.</w:t>
      </w:r>
    </w:p>
    <w:p w14:paraId="73537509" w14:textId="77777777" w:rsidR="00BB3CFB" w:rsidRDefault="00BB3CFB" w:rsidP="00BB3CFB"/>
    <w:p w14:paraId="63BDC3C4" w14:textId="77777777" w:rsidR="00BB3CFB" w:rsidRDefault="00BB3CFB" w:rsidP="00BB3CFB">
      <w:r>
        <w:t>The plant has delivered on its promise of fuel efficiency. “Fuel consumption is much less when compared to other plants,” Alam said.</w:t>
      </w:r>
    </w:p>
    <w:p w14:paraId="020C2CD2" w14:textId="77777777" w:rsidR="00BB3CFB" w:rsidRDefault="00BB3CFB" w:rsidP="00BB3CFB"/>
    <w:p w14:paraId="28201602" w14:textId="77777777" w:rsidR="00BB3CFB" w:rsidRDefault="00BB3CFB" w:rsidP="00BB3CFB">
      <w:r>
        <w:t>The as1 Control System is another key benefit. “Operation is very easy, and the system is safe, including burner operation,” he added.</w:t>
      </w:r>
    </w:p>
    <w:p w14:paraId="71F91A86" w14:textId="77777777" w:rsidR="00BB3CFB" w:rsidRDefault="00BB3CFB" w:rsidP="00BB3CFB"/>
    <w:p w14:paraId="7C7B88AD" w14:textId="77777777" w:rsidR="00BB3CFB" w:rsidRDefault="00BB3CFB" w:rsidP="00BB3CFB">
      <w:r>
        <w:t>Alam noted that the plant requires less maintenance and praised the exceptional customer support his business received.</w:t>
      </w:r>
    </w:p>
    <w:p w14:paraId="2A375ABF" w14:textId="77777777" w:rsidR="00BB3CFB" w:rsidRDefault="00BB3CFB" w:rsidP="00BB3CFB">
      <w:r>
        <w:t xml:space="preserve"> </w:t>
      </w:r>
    </w:p>
    <w:p w14:paraId="28A11BA4" w14:textId="77777777" w:rsidR="00BB3CFB" w:rsidRDefault="00BB3CFB" w:rsidP="00BB3CFB">
      <w:r>
        <w:t>Would Alam recommend the plant? “Yes,” he said. “ValueTec helps us meet our needs of quality and timeliness. It’s an effective plant, with low fuel consumption and long life.”</w:t>
      </w:r>
    </w:p>
    <w:p w14:paraId="47AE3CA4" w14:textId="77777777" w:rsidR="00BB3CFB" w:rsidRDefault="00BB3CFB" w:rsidP="00BB3CFB"/>
    <w:p w14:paraId="02594629" w14:textId="0178FEE3" w:rsidR="00BB3CFB" w:rsidRDefault="00BB3CFB" w:rsidP="00BB3CFB"/>
    <w:p w14:paraId="19D6F387" w14:textId="66494A33" w:rsidR="00BB3CFB" w:rsidRDefault="00BB3CFB" w:rsidP="00BB3CFB"/>
    <w:p w14:paraId="24B068CC" w14:textId="1EB1293C" w:rsidR="00BB3CFB" w:rsidRDefault="00BB3CFB" w:rsidP="00BB3CFB"/>
    <w:p w14:paraId="0D87B572" w14:textId="2A48974E" w:rsidR="00BB3CFB" w:rsidRDefault="00BB3CFB" w:rsidP="00BB3CFB"/>
    <w:p w14:paraId="3DE14A5A" w14:textId="77777777" w:rsidR="00BB3CFB" w:rsidRDefault="00BB3CFB" w:rsidP="00BB3CFB"/>
    <w:p w14:paraId="24BD7C2D" w14:textId="77777777" w:rsidR="00B67408" w:rsidRDefault="00B67408" w:rsidP="00B67408"/>
    <w:p w14:paraId="268E4B28" w14:textId="77777777" w:rsidR="00B67408" w:rsidRDefault="00B67408" w:rsidP="00B67408"/>
    <w:p w14:paraId="3B20F495" w14:textId="77777777" w:rsidR="0007165E" w:rsidRPr="00561F3D" w:rsidRDefault="0007165E" w:rsidP="0007165E">
      <w:pPr>
        <w:pStyle w:val="DocumentType"/>
        <w:spacing w:after="0" w:line="240" w:lineRule="auto"/>
        <w:rPr>
          <w:highlight w:val="white"/>
        </w:rPr>
      </w:pPr>
      <w:r w:rsidRPr="00561F3D">
        <w:fldChar w:fldCharType="begin"/>
      </w:r>
      <w:r w:rsidRPr="00561F3D">
        <w:instrText xml:space="preserve"> DOCPROPERTY "CustomField.DocumentTypeBlank"\*CHARFORMAT \&lt;OawJumpToField value=0/&gt;</w:instrText>
      </w:r>
      <w:r w:rsidRPr="00561F3D">
        <w:rPr>
          <w:highlight w:val="white"/>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7B073BA5" w14:textId="77777777" w:rsidTr="00287B61">
        <w:tc>
          <w:tcPr>
            <w:tcW w:w="10433" w:type="dxa"/>
            <w:shd w:val="clear" w:color="auto" w:fill="auto"/>
            <w:tcMar>
              <w:top w:w="0" w:type="dxa"/>
              <w:bottom w:w="284" w:type="dxa"/>
              <w:right w:w="57" w:type="dxa"/>
            </w:tcMar>
          </w:tcPr>
          <w:p w14:paraId="7A53C706" w14:textId="1A56EEAE" w:rsidR="0007165E" w:rsidRPr="00561F3D" w:rsidRDefault="0007165E" w:rsidP="005E7CE4">
            <w:pPr>
              <w:pStyle w:val="Contact"/>
              <w:ind w:left="0" w:firstLine="0"/>
              <w:rPr>
                <w:highlight w:val="white"/>
              </w:rPr>
            </w:pPr>
          </w:p>
        </w:tc>
      </w:tr>
    </w:tbl>
    <w:p w14:paraId="191E34CD" w14:textId="77777777" w:rsidR="0007165E" w:rsidRPr="00561F3D" w:rsidRDefault="0007165E" w:rsidP="0007165E">
      <w:pPr>
        <w:pStyle w:val="BodyText"/>
      </w:pPr>
    </w:p>
    <w:tbl>
      <w:tblPr>
        <w:tblStyle w:val="TableGrid"/>
        <w:tblW w:w="0" w:type="auto"/>
        <w:tblLook w:val="04A0" w:firstRow="1" w:lastRow="0" w:firstColumn="1" w:lastColumn="0" w:noHBand="0" w:noVBand="1"/>
      </w:tblPr>
      <w:tblGrid>
        <w:gridCol w:w="3343"/>
        <w:gridCol w:w="5548"/>
      </w:tblGrid>
      <w:tr w:rsidR="0007165E" w:rsidRPr="00561F3D" w14:paraId="3C905E43" w14:textId="77777777" w:rsidTr="00861E1F">
        <w:trPr>
          <w:trHeight w:val="2160"/>
        </w:trPr>
        <w:tc>
          <w:tcPr>
            <w:tcW w:w="2874" w:type="dxa"/>
          </w:tcPr>
          <w:p w14:paraId="36DC5485" w14:textId="63F5BC6E" w:rsidR="0007165E" w:rsidRPr="008975CA" w:rsidRDefault="00E15E10" w:rsidP="00287B61">
            <w:pPr>
              <w:pStyle w:val="BodyText"/>
              <w:spacing w:line="240" w:lineRule="auto"/>
              <w:rPr>
                <w:rFonts w:cs="Arial"/>
                <w:highlight w:val="red"/>
              </w:rPr>
            </w:pPr>
            <w:r>
              <w:rPr>
                <w:rFonts w:cs="Arial"/>
                <w:noProof/>
              </w:rPr>
              <w:drawing>
                <wp:inline distT="0" distB="0" distL="0" distR="0" wp14:anchorId="654AB0A2" wp14:editId="4278F78B">
                  <wp:extent cx="2050890" cy="2664476"/>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alutec 80_ Ran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56988" cy="2672399"/>
                          </a:xfrm>
                          <a:prstGeom prst="rect">
                            <a:avLst/>
                          </a:prstGeom>
                        </pic:spPr>
                      </pic:pic>
                    </a:graphicData>
                  </a:graphic>
                </wp:inline>
              </w:drawing>
            </w:r>
          </w:p>
        </w:tc>
        <w:tc>
          <w:tcPr>
            <w:tcW w:w="6141" w:type="dxa"/>
          </w:tcPr>
          <w:p w14:paraId="3DA34710" w14:textId="77777777" w:rsidR="0007165E" w:rsidRPr="00561F3D" w:rsidRDefault="0007165E" w:rsidP="00287B61">
            <w:pPr>
              <w:pStyle w:val="BodyText"/>
              <w:spacing w:line="240" w:lineRule="auto"/>
              <w:rPr>
                <w:rFonts w:cs="Arial"/>
                <w:i/>
                <w:sz w:val="16"/>
                <w:szCs w:val="16"/>
              </w:rPr>
            </w:pPr>
          </w:p>
          <w:p w14:paraId="3BE9F4FF" w14:textId="74BD57E6" w:rsidR="0007165E" w:rsidRPr="00561F3D" w:rsidRDefault="0007165E" w:rsidP="00287B61">
            <w:pPr>
              <w:pStyle w:val="BodyText"/>
              <w:spacing w:line="240" w:lineRule="auto"/>
              <w:rPr>
                <w:rFonts w:cs="Arial"/>
                <w:i/>
                <w:sz w:val="16"/>
                <w:szCs w:val="16"/>
              </w:rPr>
            </w:pPr>
            <w:r w:rsidRPr="00561F3D">
              <w:rPr>
                <w:rFonts w:cs="Arial"/>
                <w:i/>
                <w:sz w:val="16"/>
                <w:szCs w:val="16"/>
              </w:rPr>
              <w:t>File name:</w:t>
            </w:r>
            <w:r w:rsidR="00E15E10">
              <w:rPr>
                <w:rFonts w:cs="Arial"/>
                <w:i/>
                <w:sz w:val="16"/>
                <w:szCs w:val="16"/>
              </w:rPr>
              <w:t xml:space="preserve"> </w:t>
            </w:r>
            <w:r w:rsidR="00E15E10" w:rsidRPr="00E15E10">
              <w:rPr>
                <w:rFonts w:cs="Arial"/>
                <w:i/>
                <w:sz w:val="16"/>
                <w:szCs w:val="16"/>
              </w:rPr>
              <w:t>Valutec 80_ Rana.jpg</w:t>
            </w:r>
          </w:p>
          <w:p w14:paraId="1968BFB8" w14:textId="666008A9" w:rsidR="0007165E" w:rsidRDefault="0007165E" w:rsidP="00287B61">
            <w:pPr>
              <w:pStyle w:val="BodyText"/>
              <w:spacing w:line="240" w:lineRule="auto"/>
              <w:rPr>
                <w:rFonts w:cs="Arial"/>
                <w:i/>
                <w:sz w:val="16"/>
                <w:szCs w:val="16"/>
              </w:rPr>
            </w:pPr>
          </w:p>
          <w:p w14:paraId="628FAA97" w14:textId="77777777" w:rsidR="0007165E" w:rsidRPr="00561F3D" w:rsidRDefault="0007165E" w:rsidP="00287B61">
            <w:pPr>
              <w:pStyle w:val="BodyText"/>
              <w:spacing w:line="240" w:lineRule="auto"/>
              <w:rPr>
                <w:rFonts w:cs="Arial"/>
                <w:i/>
                <w:sz w:val="16"/>
                <w:szCs w:val="16"/>
              </w:rPr>
            </w:pPr>
          </w:p>
        </w:tc>
      </w:tr>
    </w:tbl>
    <w:p w14:paraId="097D1067" w14:textId="77777777" w:rsidR="0007165E" w:rsidRPr="00561F3D" w:rsidRDefault="0007165E" w:rsidP="0007165E">
      <w:pPr>
        <w:pStyle w:val="BodyText"/>
      </w:pPr>
    </w:p>
    <w:p w14:paraId="3EEDE4A3" w14:textId="77777777" w:rsidR="0099017C" w:rsidRDefault="0099017C" w:rsidP="0007165E">
      <w:pPr>
        <w:spacing w:line="288" w:lineRule="auto"/>
        <w:rPr>
          <w:rFonts w:cs="Arial"/>
          <w:b/>
          <w:color w:val="000000"/>
          <w:szCs w:val="24"/>
        </w:rPr>
      </w:pPr>
    </w:p>
    <w:p w14:paraId="3BA0B61C" w14:textId="77777777" w:rsidR="0099017C" w:rsidRPr="000E10D5" w:rsidRDefault="0099017C" w:rsidP="0099017C">
      <w:pPr>
        <w:spacing w:line="288" w:lineRule="auto"/>
        <w:rPr>
          <w:rFonts w:cs="Arial"/>
          <w:b/>
          <w:color w:val="000000" w:themeColor="text1"/>
          <w:szCs w:val="24"/>
        </w:rPr>
      </w:pPr>
      <w:r w:rsidRPr="000E10D5">
        <w:rPr>
          <w:rFonts w:cs="Arial"/>
          <w:b/>
          <w:color w:val="000000" w:themeColor="text1"/>
          <w:szCs w:val="24"/>
        </w:rPr>
        <w:t>Contact</w:t>
      </w:r>
    </w:p>
    <w:p w14:paraId="74EDBE9F" w14:textId="77777777" w:rsidR="00B8410F" w:rsidRDefault="00B8410F" w:rsidP="00B8410F">
      <w:pPr>
        <w:widowControl w:val="0"/>
        <w:autoSpaceDE w:val="0"/>
        <w:autoSpaceDN w:val="0"/>
        <w:adjustRightInd w:val="0"/>
        <w:spacing w:line="240" w:lineRule="auto"/>
        <w:rPr>
          <w:rFonts w:ascii="Calibri" w:eastAsiaTheme="minorEastAsia" w:hAnsi="Calibri" w:cs="Calibri"/>
          <w:color w:val="000000" w:themeColor="text1"/>
          <w:lang w:val="en-US" w:eastAsia="zh-CN"/>
        </w:rPr>
      </w:pPr>
      <w:r>
        <w:rPr>
          <w:rFonts w:eastAsiaTheme="minorEastAsia" w:cs="Arial"/>
          <w:color w:val="000000" w:themeColor="text1"/>
          <w:lang w:val="en-US" w:eastAsia="zh-CN"/>
        </w:rPr>
        <w:t>Ankur Tiwari</w:t>
      </w:r>
    </w:p>
    <w:p w14:paraId="5FB6D23F" w14:textId="77777777" w:rsidR="00B8410F" w:rsidRDefault="00B8410F" w:rsidP="00B8410F">
      <w:pPr>
        <w:widowControl w:val="0"/>
        <w:autoSpaceDE w:val="0"/>
        <w:autoSpaceDN w:val="0"/>
        <w:adjustRightInd w:val="0"/>
        <w:spacing w:line="240" w:lineRule="auto"/>
        <w:rPr>
          <w:rFonts w:ascii="Calibri" w:eastAsiaTheme="minorEastAsia" w:hAnsi="Calibri" w:cs="Calibri"/>
          <w:color w:val="000000" w:themeColor="text1"/>
          <w:lang w:val="en-US" w:eastAsia="zh-CN"/>
        </w:rPr>
      </w:pPr>
      <w:r>
        <w:rPr>
          <w:rFonts w:eastAsiaTheme="minorEastAsia" w:cs="Arial"/>
          <w:color w:val="000000" w:themeColor="text1"/>
          <w:lang w:val="en-US" w:eastAsia="zh-CN"/>
        </w:rPr>
        <w:t xml:space="preserve">Regional MarCom Manager </w:t>
      </w:r>
    </w:p>
    <w:p w14:paraId="03AC97BA" w14:textId="77777777" w:rsidR="00B8410F" w:rsidRDefault="00B8410F" w:rsidP="00B8410F">
      <w:pPr>
        <w:widowControl w:val="0"/>
        <w:autoSpaceDE w:val="0"/>
        <w:autoSpaceDN w:val="0"/>
        <w:adjustRightInd w:val="0"/>
        <w:spacing w:line="240" w:lineRule="auto"/>
        <w:rPr>
          <w:rFonts w:ascii="Calibri" w:eastAsiaTheme="minorEastAsia" w:hAnsi="Calibri" w:cs="Calibri"/>
          <w:color w:val="000000" w:themeColor="text1"/>
          <w:lang w:val="en-US" w:eastAsia="zh-CN"/>
        </w:rPr>
      </w:pPr>
      <w:r>
        <w:rPr>
          <w:rFonts w:eastAsiaTheme="minorEastAsia" w:cs="Arial"/>
          <w:color w:val="000000" w:themeColor="text1"/>
          <w:lang w:val="en-US" w:eastAsia="zh-CN"/>
        </w:rPr>
        <w:t> </w:t>
      </w:r>
    </w:p>
    <w:p w14:paraId="0F457013" w14:textId="77777777" w:rsidR="00B8410F" w:rsidRDefault="00B8410F" w:rsidP="00B8410F">
      <w:pPr>
        <w:widowControl w:val="0"/>
        <w:autoSpaceDE w:val="0"/>
        <w:autoSpaceDN w:val="0"/>
        <w:adjustRightInd w:val="0"/>
        <w:spacing w:line="240" w:lineRule="auto"/>
        <w:rPr>
          <w:rFonts w:eastAsiaTheme="minorEastAsia" w:cs="Arial"/>
          <w:color w:val="000000" w:themeColor="text1"/>
          <w:lang w:val="en-US" w:eastAsia="zh-CN"/>
        </w:rPr>
      </w:pPr>
      <w:r>
        <w:rPr>
          <w:rFonts w:eastAsiaTheme="minorEastAsia" w:cs="Arial"/>
          <w:color w:val="000000" w:themeColor="text1"/>
          <w:lang w:val="en-US" w:eastAsia="zh-CN"/>
        </w:rPr>
        <w:t>Ammann India Private Limited</w:t>
      </w:r>
    </w:p>
    <w:p w14:paraId="75E93089" w14:textId="77777777" w:rsidR="00B8410F" w:rsidRDefault="00B8410F" w:rsidP="00B8410F">
      <w:pPr>
        <w:widowControl w:val="0"/>
        <w:autoSpaceDE w:val="0"/>
        <w:autoSpaceDN w:val="0"/>
        <w:adjustRightInd w:val="0"/>
        <w:spacing w:line="240" w:lineRule="auto"/>
        <w:rPr>
          <w:rFonts w:ascii="Calibri" w:eastAsiaTheme="minorEastAsia" w:hAnsi="Calibri" w:cs="Calibri"/>
          <w:color w:val="000000" w:themeColor="text1"/>
          <w:lang w:val="en-US" w:eastAsia="zh-CN"/>
        </w:rPr>
      </w:pPr>
      <w:r>
        <w:rPr>
          <w:rFonts w:eastAsiaTheme="minorEastAsia" w:cs="Arial"/>
          <w:color w:val="000000" w:themeColor="text1"/>
          <w:lang w:val="en-US" w:eastAsia="zh-CN"/>
        </w:rPr>
        <w:t>Ammann Apollo House | Near Mithakhali Circle | Navrangpura | Ahmedabad-380009 | India</w:t>
      </w:r>
    </w:p>
    <w:p w14:paraId="0DF7FB59" w14:textId="77777777" w:rsidR="00B8410F" w:rsidRDefault="00B8410F" w:rsidP="00B8410F">
      <w:pPr>
        <w:widowControl w:val="0"/>
        <w:autoSpaceDE w:val="0"/>
        <w:autoSpaceDN w:val="0"/>
        <w:adjustRightInd w:val="0"/>
        <w:spacing w:line="240" w:lineRule="auto"/>
        <w:rPr>
          <w:rFonts w:eastAsiaTheme="minorEastAsia" w:cs="Arial"/>
          <w:color w:val="000000" w:themeColor="text1"/>
          <w:lang w:val="en-US" w:eastAsia="zh-CN"/>
        </w:rPr>
      </w:pPr>
      <w:r>
        <w:rPr>
          <w:rFonts w:eastAsiaTheme="minorEastAsia" w:cs="Arial"/>
          <w:color w:val="000000" w:themeColor="text1"/>
          <w:lang w:val="en-US" w:eastAsia="zh-CN"/>
        </w:rPr>
        <w:t>Phone: +91 79 6618 8888, Mobile: +91 757 304 7334.</w:t>
      </w:r>
    </w:p>
    <w:p w14:paraId="7D72374E" w14:textId="77777777" w:rsidR="00B8410F" w:rsidRDefault="00B8410F" w:rsidP="00B8410F">
      <w:pPr>
        <w:widowControl w:val="0"/>
        <w:autoSpaceDE w:val="0"/>
        <w:autoSpaceDN w:val="0"/>
        <w:adjustRightInd w:val="0"/>
        <w:spacing w:line="240" w:lineRule="auto"/>
        <w:rPr>
          <w:rFonts w:eastAsiaTheme="minorEastAsia" w:cs="Arial"/>
          <w:color w:val="000000" w:themeColor="text1"/>
          <w:lang w:val="en-US" w:eastAsia="zh-CN"/>
        </w:rPr>
      </w:pPr>
      <w:r>
        <w:rPr>
          <w:rFonts w:eastAsiaTheme="minorEastAsia" w:cs="Arial"/>
          <w:color w:val="000000" w:themeColor="text1"/>
          <w:lang w:val="en-US" w:eastAsia="zh-CN"/>
        </w:rPr>
        <w:t xml:space="preserve">ankur.tiwari@ammann-group.com | </w:t>
      </w:r>
      <w:hyperlink r:id="rId8" w:history="1">
        <w:r>
          <w:rPr>
            <w:rStyle w:val="Hyperlink"/>
            <w:rFonts w:eastAsiaTheme="minorEastAsia" w:cs="Arial"/>
            <w:color w:val="000000" w:themeColor="text1"/>
            <w:lang w:val="en-US" w:eastAsia="zh-CN"/>
          </w:rPr>
          <w:t>www.apollo-equipment.com</w:t>
        </w:r>
      </w:hyperlink>
    </w:p>
    <w:p w14:paraId="4C2E6755" w14:textId="77777777" w:rsidR="0099017C" w:rsidRPr="0099017C" w:rsidRDefault="0099017C" w:rsidP="0099017C">
      <w:pPr>
        <w:widowControl w:val="0"/>
        <w:autoSpaceDE w:val="0"/>
        <w:autoSpaceDN w:val="0"/>
        <w:adjustRightInd w:val="0"/>
        <w:spacing w:line="240" w:lineRule="auto"/>
        <w:rPr>
          <w:rFonts w:cs="Arial"/>
          <w:szCs w:val="24"/>
        </w:rPr>
      </w:pPr>
      <w:bookmarkStart w:id="0" w:name="_GoBack"/>
      <w:bookmarkEnd w:id="0"/>
    </w:p>
    <w:p w14:paraId="533A5F54" w14:textId="043FD57D" w:rsidR="00BB3CFB" w:rsidRDefault="00BB3CFB" w:rsidP="0007165E">
      <w:pPr>
        <w:pStyle w:val="Contact"/>
        <w:ind w:left="0" w:firstLine="0"/>
      </w:pPr>
    </w:p>
    <w:p w14:paraId="1FEDDAE7" w14:textId="55D32B08" w:rsidR="00006FE2" w:rsidRDefault="00BB3CFB" w:rsidP="00BB3CFB">
      <w:pPr>
        <w:tabs>
          <w:tab w:val="left" w:pos="1304"/>
        </w:tabs>
      </w:pPr>
      <w:r>
        <w:tab/>
      </w:r>
    </w:p>
    <w:p w14:paraId="645B1E44" w14:textId="77777777" w:rsidR="00BB3CFB" w:rsidRDefault="00BB3CFB" w:rsidP="00BB3CFB">
      <w:r>
        <w:t xml:space="preserve">Today, Apollo is the largest and most trusted manufacturer of road construction equipment in India, with more than 200 engineers and technicians constantly striving to improve already outstanding products. Apollo has 14 offices across India and supplies sales and after-sales support through specialists, technicians and spare parts. Visit </w:t>
      </w:r>
      <w:hyperlink r:id="rId9" w:history="1">
        <w:r w:rsidRPr="00332028">
          <w:rPr>
            <w:rStyle w:val="Hyperlink"/>
          </w:rPr>
          <w:t>www.apollo-equipment.com</w:t>
        </w:r>
      </w:hyperlink>
      <w:r>
        <w:t xml:space="preserve"> for more information.</w:t>
      </w:r>
    </w:p>
    <w:p w14:paraId="16A501B4" w14:textId="77777777" w:rsidR="00BB3CFB" w:rsidRDefault="00BB3CFB" w:rsidP="00BB3CFB"/>
    <w:p w14:paraId="533F188D" w14:textId="77777777" w:rsidR="00BB3CFB" w:rsidRPr="00DF0EF3" w:rsidRDefault="00BB3CFB" w:rsidP="00BB3CFB">
      <w:r w:rsidRPr="00DF0EF3">
        <w:t xml:space="preserve">Ammann is a 6th-generation, family-owned business that produces asphalt- and concrete-mixing plants, compactors and asphalt pavers at 9 production sites in Europe, China, India and Brazil. Visit </w:t>
      </w:r>
      <w:hyperlink r:id="rId10" w:history="1">
        <w:r w:rsidRPr="00DF0EF3">
          <w:rPr>
            <w:color w:val="0000E9"/>
            <w:u w:val="single" w:color="0000E9"/>
          </w:rPr>
          <w:t>www.ammann-group.com</w:t>
        </w:r>
      </w:hyperlink>
      <w:r w:rsidRPr="00DF0EF3">
        <w:t xml:space="preserve"> for more information.</w:t>
      </w:r>
    </w:p>
    <w:p w14:paraId="2126B0D8" w14:textId="77777777" w:rsidR="00BB3CFB" w:rsidRPr="00BB3CFB" w:rsidRDefault="00BB3CFB" w:rsidP="00BB3CFB">
      <w:pPr>
        <w:tabs>
          <w:tab w:val="left" w:pos="1304"/>
        </w:tabs>
      </w:pPr>
    </w:p>
    <w:sectPr w:rsidR="00BB3CFB" w:rsidRPr="00BB3CFB" w:rsidSect="00FC43B4">
      <w:headerReference w:type="default" r:id="rId11"/>
      <w:footerReference w:type="default" r:id="rId12"/>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0A364B" w14:textId="77777777" w:rsidR="00247DDC" w:rsidRDefault="00247DDC" w:rsidP="0007165E">
      <w:pPr>
        <w:spacing w:line="240" w:lineRule="auto"/>
      </w:pPr>
      <w:r>
        <w:separator/>
      </w:r>
    </w:p>
  </w:endnote>
  <w:endnote w:type="continuationSeparator" w:id="0">
    <w:p w14:paraId="38CF6DAB" w14:textId="77777777" w:rsidR="00247DDC" w:rsidRDefault="00247DDC"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50EA6" w14:textId="27181BE1" w:rsidR="00FC43B4" w:rsidRPr="00FC43B4" w:rsidRDefault="00FC43B4" w:rsidP="00FC43B4">
    <w:pPr>
      <w:pStyle w:val="Footer"/>
      <w:rPr>
        <w:sz w:val="14"/>
        <w:szCs w:val="14"/>
      </w:rPr>
    </w:pPr>
    <w:r w:rsidRPr="00FC43B4">
      <w:rPr>
        <w:sz w:val="14"/>
        <w:szCs w:val="14"/>
      </w:rPr>
      <w:t>For additional product information and services plea</w:t>
    </w:r>
    <w:r w:rsidRPr="00D940DA">
      <w:rPr>
        <w:sz w:val="14"/>
        <w:szCs w:val="14"/>
      </w:rPr>
      <w:t xml:space="preserve">se visit : </w:t>
    </w:r>
    <w:hyperlink r:id="rId1" w:history="1">
      <w:r w:rsidR="00D940DA" w:rsidRPr="00D940DA">
        <w:rPr>
          <w:rStyle w:val="Hyperlink"/>
          <w:color w:val="auto"/>
          <w:sz w:val="14"/>
          <w:szCs w:val="14"/>
          <w:lang w:val="en-US"/>
        </w:rPr>
        <w:t>www.apollo-equipment.com</w:t>
      </w:r>
    </w:hyperlink>
  </w:p>
  <w:p w14:paraId="23DFE833" w14:textId="77777777" w:rsidR="00FC43B4" w:rsidRPr="00FC43B4" w:rsidRDefault="00FC43B4" w:rsidP="00FC43B4">
    <w:pPr>
      <w:pStyle w:val="Footer"/>
      <w:rPr>
        <w:sz w:val="14"/>
        <w:szCs w:val="14"/>
      </w:rPr>
    </w:pPr>
    <w:r w:rsidRPr="00FC43B4">
      <w:rPr>
        <w:sz w:val="14"/>
        <w:szCs w:val="14"/>
      </w:rPr>
      <w:t>Specifications are subject to change.</w:t>
    </w:r>
  </w:p>
  <w:p w14:paraId="5FDBA399" w14:textId="306F5339" w:rsidR="00FC43B4" w:rsidRPr="00FC43B4" w:rsidRDefault="000E10D5" w:rsidP="00FC43B4">
    <w:pPr>
      <w:pStyle w:val="Footer"/>
      <w:rPr>
        <w:sz w:val="14"/>
        <w:szCs w:val="14"/>
      </w:rPr>
    </w:pPr>
    <w:r>
      <w:rPr>
        <w:sz w:val="14"/>
        <w:szCs w:val="14"/>
      </w:rPr>
      <w:t>PPI-2310</w:t>
    </w:r>
    <w:r w:rsidR="00FC43B4" w:rsidRPr="00FC43B4">
      <w:rPr>
        <w:sz w:val="14"/>
        <w:szCs w:val="14"/>
      </w:rPr>
      <w:t>-00-EN | © Ammann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25B38" w14:textId="77777777" w:rsidR="00247DDC" w:rsidRDefault="00247DDC" w:rsidP="0007165E">
      <w:pPr>
        <w:spacing w:line="240" w:lineRule="auto"/>
      </w:pPr>
      <w:r>
        <w:separator/>
      </w:r>
    </w:p>
  </w:footnote>
  <w:footnote w:type="continuationSeparator" w:id="0">
    <w:p w14:paraId="2BCD29AA" w14:textId="77777777" w:rsidR="00247DDC" w:rsidRDefault="00247DDC" w:rsidP="000716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CF57F" w14:textId="4627C4B0" w:rsidR="0007165E" w:rsidRDefault="00D940DA">
    <w:pPr>
      <w:pStyle w:val="Header"/>
    </w:pPr>
    <w:r>
      <w:rPr>
        <w:noProof/>
        <w:lang w:val="en-US" w:eastAsia="en-US"/>
      </w:rPr>
      <w:drawing>
        <wp:anchor distT="0" distB="0" distL="114300" distR="114300" simplePos="0" relativeHeight="251658240" behindDoc="0" locked="0" layoutInCell="1" allowOverlap="1" wp14:anchorId="31DDF1A5" wp14:editId="6E2E90D9">
          <wp:simplePos x="0" y="0"/>
          <wp:positionH relativeFrom="margin">
            <wp:posOffset>4053840</wp:posOffset>
          </wp:positionH>
          <wp:positionV relativeFrom="margin">
            <wp:posOffset>-1046480</wp:posOffset>
          </wp:positionV>
          <wp:extent cx="1695450" cy="472440"/>
          <wp:effectExtent l="0" t="0" r="6350" b="10160"/>
          <wp:wrapSquare wrapText="bothSides"/>
          <wp:docPr id="1" name="Picture 1" descr="../../../../../../Templates_MarCom/Logos/Ammann/Apollo/ApolloLogo_Ammann-Red_4f_without_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mplates_MarCom/Logos/Ammann/Apollo/ApolloLogo_Ammann-Red_4f_without_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95450" cy="4724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65E"/>
    <w:rsid w:val="00006FE2"/>
    <w:rsid w:val="0007165E"/>
    <w:rsid w:val="000C7F78"/>
    <w:rsid w:val="000E10D5"/>
    <w:rsid w:val="000F676D"/>
    <w:rsid w:val="00194AB3"/>
    <w:rsid w:val="001B1794"/>
    <w:rsid w:val="00247DDC"/>
    <w:rsid w:val="0027068A"/>
    <w:rsid w:val="002F340A"/>
    <w:rsid w:val="00310D52"/>
    <w:rsid w:val="00425AD7"/>
    <w:rsid w:val="00426799"/>
    <w:rsid w:val="00464BF2"/>
    <w:rsid w:val="00532DE8"/>
    <w:rsid w:val="005E7CE4"/>
    <w:rsid w:val="007972C6"/>
    <w:rsid w:val="007B7871"/>
    <w:rsid w:val="008212B4"/>
    <w:rsid w:val="00861E1F"/>
    <w:rsid w:val="0086605F"/>
    <w:rsid w:val="008975CA"/>
    <w:rsid w:val="0091220F"/>
    <w:rsid w:val="0099017C"/>
    <w:rsid w:val="00A43C77"/>
    <w:rsid w:val="00AD46B2"/>
    <w:rsid w:val="00B67408"/>
    <w:rsid w:val="00B8410F"/>
    <w:rsid w:val="00B85013"/>
    <w:rsid w:val="00BA7FD0"/>
    <w:rsid w:val="00BB3CFB"/>
    <w:rsid w:val="00CD2946"/>
    <w:rsid w:val="00D73CBC"/>
    <w:rsid w:val="00D940DA"/>
    <w:rsid w:val="00DB130B"/>
    <w:rsid w:val="00E15E10"/>
    <w:rsid w:val="00EC621C"/>
    <w:rsid w:val="00F826C9"/>
    <w:rsid w:val="00FB6DBE"/>
    <w:rsid w:val="00FC43B4"/>
    <w:rsid w:val="00FE35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rsid w:val="0007165E"/>
    <w:pPr>
      <w:spacing w:after="0" w:line="280" w:lineRule="atLeast"/>
    </w:pPr>
    <w:rPr>
      <w:rFonts w:ascii="Arial" w:eastAsia="Times New Roman" w:hAnsi="Arial" w:cs="Times New Roman"/>
      <w:sz w:val="20"/>
      <w:szCs w:val="20"/>
      <w:lang w:val="en-GB"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n-GB"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n-GB" w:eastAsia="de-CH"/>
    </w:rPr>
  </w:style>
  <w:style w:type="character" w:styleId="Hyperlink">
    <w:name w:val="Hyperlink"/>
    <w:basedOn w:val="DefaultParagraphFont"/>
    <w:uiPriority w:val="99"/>
    <w:unhideWhenUsed/>
    <w:rsid w:val="00B674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mann-group.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mmann-group.com/" TargetMode="External"/><Relationship Id="rId4" Type="http://schemas.openxmlformats.org/officeDocument/2006/relationships/webSettings" Target="webSettings.xml"/><Relationship Id="rId9" Type="http://schemas.openxmlformats.org/officeDocument/2006/relationships/hyperlink" Target="http://www.apollo-equipment.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ammann-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479</Words>
  <Characters>2736</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Ammann Schweiz AG</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Grogg, Simone - SiG</cp:lastModifiedBy>
  <cp:revision>6</cp:revision>
  <cp:lastPrinted>2015-09-04T14:07:00Z</cp:lastPrinted>
  <dcterms:created xsi:type="dcterms:W3CDTF">2018-05-15T13:48:00Z</dcterms:created>
  <dcterms:modified xsi:type="dcterms:W3CDTF">2018-05-15T14:59:00Z</dcterms:modified>
</cp:coreProperties>
</file>